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64" w:rsidRDefault="009F5A64" w:rsidP="009F5A64">
      <w:pPr>
        <w:pStyle w:val="Ttulo1"/>
        <w:numPr>
          <w:ilvl w:val="0"/>
          <w:numId w:val="0"/>
        </w:numPr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9F5A64" w:rsidRPr="005B660C" w:rsidRDefault="009F5A64" w:rsidP="009F5A64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F5A64" w:rsidRPr="009956C4" w:rsidTr="00AF15DA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F5A64" w:rsidRPr="009956C4" w:rsidRDefault="009F5A64" w:rsidP="009F5A6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F5A64" w:rsidRPr="009956C4" w:rsidTr="00AF15DA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9F5A64" w:rsidRPr="009956C4" w:rsidTr="00AF15DA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5A1F50" w:rsidRDefault="009F5A64" w:rsidP="00AF15DA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A1F50">
              <w:rPr>
                <w:rFonts w:ascii="Arial" w:hAnsi="Arial" w:cs="Arial"/>
                <w:b/>
                <w:sz w:val="14"/>
                <w:szCs w:val="14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5A64" w:rsidRPr="009956C4" w:rsidTr="00AF15DA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5A64" w:rsidRPr="009956C4" w:rsidTr="00AF15DA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Pr="005A1F50" w:rsidRDefault="009F5A64" w:rsidP="00AF15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 xml:space="preserve">Apoyo Nacional a la Producción y Empleo - </w:t>
            </w:r>
            <w:proofErr w:type="spellStart"/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5A1F50" w:rsidRDefault="009F5A64" w:rsidP="00AF15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>AETN-RPA-DAF N° 02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5A64" w:rsidRPr="009956C4" w:rsidTr="00AF15DA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9F5A64" w:rsidRPr="009956C4" w:rsidTr="00AF15DA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357"/>
        <w:gridCol w:w="289"/>
        <w:gridCol w:w="290"/>
        <w:gridCol w:w="284"/>
        <w:gridCol w:w="287"/>
        <w:gridCol w:w="286"/>
        <w:gridCol w:w="347"/>
        <w:gridCol w:w="9"/>
        <w:gridCol w:w="301"/>
        <w:gridCol w:w="10"/>
        <w:gridCol w:w="286"/>
        <w:gridCol w:w="2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37"/>
      </w:tblGrid>
      <w:tr w:rsidR="009F5A64" w:rsidRPr="009956C4" w:rsidTr="00AF15DA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227"/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71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5A1F50" w:rsidRDefault="009F5A64" w:rsidP="00AF15DA">
            <w:pPr>
              <w:tabs>
                <w:tab w:val="left" w:pos="1634"/>
              </w:tabs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>Tóneres para impresoras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20"/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260"/>
          <w:jc w:val="center"/>
        </w:trPr>
        <w:tc>
          <w:tcPr>
            <w:tcW w:w="13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389" w:type="dxa"/>
            <w:gridSpan w:val="10"/>
            <w:tcBorders>
              <w:left w:val="single" w:sz="4" w:space="0" w:color="auto"/>
            </w:tcBorders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0" w:type="dxa"/>
            <w:gridSpan w:val="10"/>
            <w:tcBorders>
              <w:left w:val="single" w:sz="4" w:space="0" w:color="auto"/>
            </w:tcBorders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5A64" w:rsidRPr="009956C4" w:rsidTr="00AF15DA">
        <w:trPr>
          <w:trHeight w:val="20"/>
          <w:jc w:val="center"/>
        </w:trPr>
        <w:tc>
          <w:tcPr>
            <w:tcW w:w="13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9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0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6" w:type="dxa"/>
            <w:gridSpan w:val="2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F5A64" w:rsidRPr="009956C4" w:rsidTr="00AF15DA">
        <w:trPr>
          <w:trHeight w:val="20"/>
          <w:jc w:val="center"/>
        </w:trPr>
        <w:tc>
          <w:tcPr>
            <w:tcW w:w="13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89" w:type="dxa"/>
            <w:gridSpan w:val="10"/>
            <w:tcBorders>
              <w:left w:val="single" w:sz="4" w:space="0" w:color="auto"/>
            </w:tcBorders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86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5A64" w:rsidRPr="009956C4" w:rsidTr="00AF15DA">
        <w:trPr>
          <w:trHeight w:val="20"/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9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45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7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13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71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tbl>
            <w:tblPr>
              <w:tblW w:w="84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"/>
              <w:gridCol w:w="4172"/>
              <w:gridCol w:w="996"/>
              <w:gridCol w:w="724"/>
              <w:gridCol w:w="1136"/>
              <w:gridCol w:w="1136"/>
            </w:tblGrid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Nº</w:t>
                  </w:r>
                </w:p>
              </w:tc>
              <w:tc>
                <w:tcPr>
                  <w:tcW w:w="4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DETALLE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CANTIDAD SOLICITADA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UNIDAD DE MEDIDA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PRECIO REFERENCIAL UNITARIO Bs.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PRECIO REFERENCIAL TOTAL Bs.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MARCA HP MODELO LASER JET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P2055DN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 CE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505X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05X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245,00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3.675,00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LASER JET MARCA HP MODELO 1300;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Q2613A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13A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360,00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LASER JET MARCA HP MODELO 1200;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C7115A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15 A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180,00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360,00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LASER MARCA HP MODELO LASER JET PRO;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CF226X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26X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36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9.180,00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LASERJET MARCA HP MODELO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P1005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CB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435 A – 35 A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140,00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700,00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6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 LASERJET MARCA HP MODELO 3390;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Q5949X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49X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600,00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7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MULTIFUNCIÓN MARCA HP MODELO LASER JET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M2727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Q7553X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53X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310,00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620,00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LASER JET MARCA HP MODELO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P3015DN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CE255X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55X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345,00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10.350,00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9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MULTIFUNCIÓN LASER JET MARCA HP MODELO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MFP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M428DW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CF258X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58X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435,00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10.875,00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10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LASER JET MARCA HP MODELO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P1606DN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CE278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A – 78 A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160,00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1.600,00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11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MULTIFUNCIÓN LASERJET MARCA HP MODELO PRO 400;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CF280X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80X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230,00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5.750,00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12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LASER JET MARCA HP MODELO ENTERPRISE 600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M603N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CE390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A –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90A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315,00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1.890,00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13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FOTOCOPIADORA; FOTOCOPIADORA CANON IR 1024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IF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; COLOR TINTA NEGRA; SERIE C-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EXV18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(ORIGINAL)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6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485,00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2.910,00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14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D010A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A COLOR LASER JET  MARCA HP MODELO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M750DN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NEGRA; SERIE CE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270A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(ORIGINAL)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4.600,00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4.600,00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15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D010A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A COLOR LASER JET  MARCA HP MODELO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M750DN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CYAN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SERIE CE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271A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(ORIGINAL)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5.200,00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5.200,00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16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D010A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A COLOR LASER JET  MARCA HP MODELO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M750DN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AMARILLO;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CE272A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(ORIGINAL)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5.200,00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5.200,00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17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D010A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A COLOR LASER JET  MARCA HP MODELO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M750DN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COLOR TINTA MAGENTA;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CE273A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(ORIGINAL)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5.200,00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5.200,00</w:t>
                  </w:r>
                </w:p>
              </w:tc>
            </w:tr>
            <w:tr w:rsidR="009F5A64" w:rsidRPr="001811B6" w:rsidTr="009F5A64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18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TINTA PARA IMPRESORA; IMPRESO</w:t>
                  </w:r>
                  <w:bookmarkStart w:id="1" w:name="_GoBack"/>
                  <w:bookmarkEnd w:id="1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L1300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NEGRA;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T664120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500,00</w:t>
                  </w:r>
                </w:p>
              </w:tc>
            </w:tr>
            <w:tr w:rsidR="009F5A64" w:rsidRPr="001811B6" w:rsidTr="009F5A64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19</w:t>
                  </w:r>
                </w:p>
              </w:tc>
              <w:tc>
                <w:tcPr>
                  <w:tcW w:w="4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L1300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CYAN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T664220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375,00</w:t>
                  </w:r>
                </w:p>
              </w:tc>
            </w:tr>
            <w:tr w:rsidR="009F5A64" w:rsidRPr="001811B6" w:rsidTr="009F5A64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lastRenderedPageBreak/>
                    <w:t>20</w:t>
                  </w:r>
                </w:p>
              </w:tc>
              <w:tc>
                <w:tcPr>
                  <w:tcW w:w="43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L1300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AMARILLO;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T664320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375,00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21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L1300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MAGENTA;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T664420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375,00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22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L210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Y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L220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Y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L365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NEGRA;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T6641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1.500,00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23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L210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Y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L220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Y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L365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CYAN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T6642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1.125,00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24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L210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Y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L220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Y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L365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MAGENTA;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T6643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1.125,00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25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L210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Y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L220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Y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L365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AMARILLO;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T6644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9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1.125,00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26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L805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NEGRA;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T574120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500,00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27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L805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CYAN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T574220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375,00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28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L805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MAGENTA;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T574320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375,00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29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L805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AMARILLO;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T574420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375,00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30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L805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CYAN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CLARO;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T574520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375,00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31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TINTA PARA IMPRESORA; IMPRESORA A INYECCIÓN EPSON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L805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; PRESENTACIÓN FRASCO DE 1 LITRO; COLOR TINTA MAGENTA CLARO; SERIE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T574620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FRASCO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125,00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375,00</w:t>
                  </w:r>
                </w:p>
              </w:tc>
            </w:tr>
            <w:tr w:rsidR="009F5A64" w:rsidRPr="001811B6" w:rsidTr="00AF15DA">
              <w:trPr>
                <w:cantSplit/>
                <w:trHeight w:val="20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32</w:t>
                  </w:r>
                </w:p>
              </w:tc>
              <w:tc>
                <w:tcPr>
                  <w:tcW w:w="4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F5A64" w:rsidRPr="001811B6" w:rsidRDefault="009F5A64" w:rsidP="00AF15DA">
                  <w:pP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TÓNER PARA IMPRESORA; IMPRESORA LASER MARCA HP MODELO LASER JET PRO; COLOR TINTA NEGRA; SERIE 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CF283X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– </w:t>
                  </w:r>
                  <w:proofErr w:type="spellStart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83X</w:t>
                  </w:r>
                  <w:proofErr w:type="spellEnd"/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 xml:space="preserve">  (GENÉRICO)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UNIDAD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eastAsia="es-BO"/>
                    </w:rPr>
                    <w:t>255,00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5A64" w:rsidRPr="001811B6" w:rsidRDefault="009F5A64" w:rsidP="00AF15DA">
                  <w:pPr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</w:pPr>
                  <w:r w:rsidRPr="001811B6">
                    <w:rPr>
                      <w:rFonts w:ascii="Arial" w:hAnsi="Arial" w:cs="Arial"/>
                      <w:color w:val="000000"/>
                      <w:sz w:val="14"/>
                      <w:szCs w:val="14"/>
                      <w:lang w:val="es-BO" w:eastAsia="es-BO"/>
                    </w:rPr>
                    <w:t>1.020,00</w:t>
                  </w:r>
                </w:p>
              </w:tc>
            </w:tr>
          </w:tbl>
          <w:p w:rsidR="009F5A64" w:rsidRPr="009956C4" w:rsidRDefault="009F5A64" w:rsidP="00AF15DA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13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71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240"/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150" w:type="dxa"/>
            <w:gridSpan w:val="4"/>
            <w:tcBorders>
              <w:lef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86" w:type="dxa"/>
            <w:shd w:val="clear" w:color="auto" w:fill="FFFFFF" w:themeFill="background1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7" w:type="dxa"/>
            <w:tcBorders>
              <w:left w:val="nil"/>
              <w:right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558" w:type="dxa"/>
            <w:gridSpan w:val="17"/>
            <w:tcBorders>
              <w:left w:val="single" w:sz="4" w:space="0" w:color="auto"/>
            </w:tcBorders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37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13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71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AC39DB" w:rsidRDefault="009F5A64" w:rsidP="00AF15DA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AC39DB">
              <w:rPr>
                <w:rFonts w:ascii="Arial" w:hAnsi="Arial" w:cs="Arial"/>
                <w:b/>
                <w:sz w:val="14"/>
                <w:lang w:val="es-BO"/>
              </w:rPr>
              <w:t>Cinco (5) días calendario,</w:t>
            </w:r>
            <w:r>
              <w:rPr>
                <w:rFonts w:ascii="Arial" w:hAnsi="Arial" w:cs="Arial"/>
                <w:b/>
                <w:sz w:val="14"/>
                <w:lang w:val="es-BO"/>
              </w:rPr>
              <w:t xml:space="preserve"> </w:t>
            </w:r>
            <w:r w:rsidRPr="00AC39DB">
              <w:rPr>
                <w:rFonts w:ascii="Arial" w:hAnsi="Arial" w:cs="Arial"/>
                <w:b/>
                <w:sz w:val="14"/>
                <w:lang w:val="es-BO"/>
              </w:rPr>
              <w:t>a partir de la suscripción de la Orden de Compra.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13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71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1393" w:type="dxa"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7" w:type="dxa"/>
            <w:tcBorders>
              <w:left w:val="nil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F5A64" w:rsidRPr="009956C4" w:rsidTr="00AF15DA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F5A64" w:rsidRPr="00156685" w:rsidRDefault="009F5A64" w:rsidP="00AF15DA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54"/>
        <w:gridCol w:w="182"/>
        <w:gridCol w:w="64"/>
        <w:gridCol w:w="172"/>
        <w:gridCol w:w="274"/>
        <w:gridCol w:w="350"/>
        <w:gridCol w:w="116"/>
        <w:gridCol w:w="157"/>
        <w:gridCol w:w="274"/>
        <w:gridCol w:w="274"/>
        <w:gridCol w:w="246"/>
        <w:gridCol w:w="302"/>
        <w:gridCol w:w="273"/>
        <w:gridCol w:w="273"/>
        <w:gridCol w:w="128"/>
        <w:gridCol w:w="118"/>
        <w:gridCol w:w="27"/>
        <w:gridCol w:w="273"/>
        <w:gridCol w:w="236"/>
        <w:gridCol w:w="310"/>
        <w:gridCol w:w="273"/>
      </w:tblGrid>
      <w:tr w:rsidR="009F5A64" w:rsidRPr="009956C4" w:rsidTr="00AF15DA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2"/>
            <w:vMerge w:val="restart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F5A64" w:rsidRPr="009956C4" w:rsidRDefault="009F5A64" w:rsidP="00AF15DA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46" w:type="dxa"/>
            <w:vMerge w:val="restart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40" w:type="dxa"/>
            <w:gridSpan w:val="9"/>
            <w:vMerge w:val="restart"/>
            <w:tcBorders>
              <w:left w:val="nil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2"/>
            <w:vMerge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6" w:type="dxa"/>
            <w:vMerge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40" w:type="dxa"/>
            <w:gridSpan w:val="9"/>
            <w:vMerge/>
            <w:tcBorders>
              <w:left w:val="nil"/>
            </w:tcBorders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  <w:r w:rsidRPr="00E302DE">
              <w:rPr>
                <w:rFonts w:ascii="Arial" w:hAnsi="Arial" w:cs="Arial"/>
                <w:sz w:val="14"/>
                <w:lang w:val="es-BO"/>
              </w:rPr>
              <w:t>Tesoro General de la Nación</w:t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  <w:r w:rsidRPr="00E302DE"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F5A64" w:rsidRPr="009956C4" w:rsidTr="00AF15DA">
        <w:trPr>
          <w:trHeight w:val="397"/>
          <w:jc w:val="center"/>
        </w:trPr>
        <w:tc>
          <w:tcPr>
            <w:tcW w:w="10346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F5A64" w:rsidRPr="009956C4" w:rsidRDefault="009F5A64" w:rsidP="009F5A64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F5A64" w:rsidRPr="009956C4" w:rsidTr="00AF15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0A19E2" w:rsidRDefault="009F5A64" w:rsidP="00AF15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Avenida 16 de julio N° 1571 en la ciudad de La Paz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0A19E2" w:rsidRDefault="009F5A64" w:rsidP="00AF15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08:30-12:30</w:t>
            </w:r>
          </w:p>
          <w:p w:rsidR="009F5A64" w:rsidRPr="000A19E2" w:rsidRDefault="009F5A64" w:rsidP="00AF15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14:30-18:30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5A64" w:rsidRPr="009956C4" w:rsidRDefault="009F5A64" w:rsidP="00AF15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0" w:type="dxa"/>
            <w:gridSpan w:val="10"/>
            <w:tcBorders>
              <w:bottom w:val="single" w:sz="4" w:space="0" w:color="auto"/>
            </w:tcBorders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46" w:type="dxa"/>
            <w:gridSpan w:val="2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3" w:type="dxa"/>
            <w:gridSpan w:val="8"/>
            <w:tcBorders>
              <w:bottom w:val="single" w:sz="4" w:space="0" w:color="auto"/>
            </w:tcBorders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02" w:type="dxa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8"/>
            <w:tcBorders>
              <w:bottom w:val="single" w:sz="4" w:space="0" w:color="auto"/>
            </w:tcBorders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0A19E2" w:rsidRDefault="009F5A64" w:rsidP="00AF15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Gonzalo Javier Ochoa Pérez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64" w:rsidRPr="000A19E2" w:rsidRDefault="009F5A64" w:rsidP="00AF15DA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0A19E2" w:rsidRDefault="009F5A64" w:rsidP="00AF15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Consultor Individual de Línea “Técnico en Registro Base de Datos”</w:t>
            </w:r>
          </w:p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A64" w:rsidRPr="000A19E2" w:rsidRDefault="009F5A64" w:rsidP="00AF15DA">
            <w:pPr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0A19E2" w:rsidRDefault="009F5A64" w:rsidP="00AF15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Dirección Administrativa Financiera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159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0A19E2" w:rsidRDefault="009F5A64" w:rsidP="00AF15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 xml:space="preserve">2312401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  </w:t>
            </w:r>
            <w:proofErr w:type="spellStart"/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int</w:t>
            </w:r>
            <w:proofErr w:type="spellEnd"/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. 304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52" w:type="dxa"/>
            <w:gridSpan w:val="5"/>
            <w:tcBorders>
              <w:right w:val="single" w:sz="4" w:space="0" w:color="auto"/>
            </w:tcBorders>
            <w:vAlign w:val="center"/>
          </w:tcPr>
          <w:p w:rsidR="009F5A64" w:rsidRPr="009956C4" w:rsidRDefault="009F5A64" w:rsidP="00AF15DA">
            <w:pPr>
              <w:jc w:val="center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0A19E2" w:rsidRDefault="009F5A64" w:rsidP="00AF15DA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gochoa@aetn.gob.bo</w:t>
            </w:r>
          </w:p>
        </w:tc>
        <w:tc>
          <w:tcPr>
            <w:tcW w:w="846" w:type="dxa"/>
            <w:gridSpan w:val="4"/>
            <w:tcBorders>
              <w:left w:val="single" w:sz="4" w:space="0" w:color="auto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F5A64" w:rsidRPr="009956C4" w:rsidRDefault="009F5A64" w:rsidP="00AF15DA">
            <w:pPr>
              <w:rPr>
                <w:rFonts w:ascii="Arial" w:hAnsi="Arial" w:cs="Arial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5A64" w:rsidRPr="009956C4" w:rsidTr="00AF15DA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402294" w:rsidRDefault="009F5A64" w:rsidP="00AF15DA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37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Default="009F5A64" w:rsidP="00AF1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F5A64" w:rsidRDefault="009F5A64" w:rsidP="00AF1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F5A64" w:rsidRDefault="009F5A64" w:rsidP="00AF1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F5A64" w:rsidRDefault="009F5A64" w:rsidP="00AF15DA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9F5A64" w:rsidRPr="000A19E2" w:rsidRDefault="009F5A64" w:rsidP="00AF15DA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  <w:r w:rsidRPr="000A19E2">
              <w:rPr>
                <w:rFonts w:ascii="Arial" w:hAnsi="Arial" w:cs="Arial"/>
                <w:b/>
                <w:highlight w:val="yellow"/>
                <w:lang w:val="es-BO"/>
              </w:rPr>
              <w:t>“NO CORRESPONDE”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5A64" w:rsidRPr="009956C4" w:rsidTr="00AF15DA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7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5A64" w:rsidRPr="009956C4" w:rsidTr="00AF15DA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75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9F5A64" w:rsidRPr="009956C4" w:rsidRDefault="009F5A64" w:rsidP="00AF15DA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9F5A64" w:rsidRPr="009956C4" w:rsidRDefault="009F5A64" w:rsidP="009F5A64">
      <w:pPr>
        <w:rPr>
          <w:lang w:val="es-BO"/>
        </w:rPr>
      </w:pPr>
    </w:p>
    <w:p w:rsidR="009F5A64" w:rsidRDefault="009F5A64" w:rsidP="009F5A64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9F5A64" w:rsidRPr="00AC39DB" w:rsidRDefault="009F5A64" w:rsidP="009F5A64">
      <w:pPr>
        <w:rPr>
          <w:lang w:val="es-BO"/>
        </w:rPr>
      </w:pPr>
    </w:p>
    <w:p w:rsidR="009F5A64" w:rsidRDefault="009F5A64" w:rsidP="009F5A64">
      <w:pPr>
        <w:rPr>
          <w:lang w:val="es-BO"/>
        </w:rPr>
      </w:pPr>
    </w:p>
    <w:p w:rsidR="009F5A64" w:rsidRDefault="009F5A64" w:rsidP="009F5A64">
      <w:pPr>
        <w:rPr>
          <w:lang w:val="es-BO"/>
        </w:rPr>
      </w:pPr>
    </w:p>
    <w:p w:rsidR="009F5A64" w:rsidRDefault="009F5A64" w:rsidP="009F5A64">
      <w:pPr>
        <w:rPr>
          <w:lang w:val="es-BO"/>
        </w:rPr>
      </w:pPr>
    </w:p>
    <w:p w:rsidR="009F5A64" w:rsidRPr="009956C4" w:rsidRDefault="009F5A64" w:rsidP="009F5A64">
      <w:pPr>
        <w:pStyle w:val="Ttulo1"/>
        <w:numPr>
          <w:ilvl w:val="0"/>
          <w:numId w:val="0"/>
        </w:numPr>
        <w:jc w:val="center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9F5A64" w:rsidRPr="009956C4" w:rsidRDefault="009F5A64" w:rsidP="009F5A64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9F5A64" w:rsidRPr="009956C4" w:rsidTr="00AF15DA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A64" w:rsidRPr="009956C4" w:rsidRDefault="009F5A64" w:rsidP="00AF15D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F5A64" w:rsidRPr="009956C4" w:rsidRDefault="009F5A64" w:rsidP="009F5A64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9F5A64" w:rsidRPr="009956C4" w:rsidRDefault="009F5A64" w:rsidP="009F5A64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F5A64" w:rsidRPr="009956C4" w:rsidRDefault="009F5A64" w:rsidP="009F5A64">
            <w:pPr>
              <w:pStyle w:val="Prrafodelista"/>
              <w:numPr>
                <w:ilvl w:val="0"/>
                <w:numId w:val="8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(UN MILLÓN 00/100 BOLIVIANOS), plazo mínimo ocho (8) días hábiles.</w:t>
            </w:r>
          </w:p>
          <w:p w:rsidR="009F5A64" w:rsidRPr="009956C4" w:rsidRDefault="009F5A64" w:rsidP="00AF15DA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F5A64" w:rsidRPr="009956C4" w:rsidRDefault="009F5A64" w:rsidP="009F5A64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F5A64" w:rsidRPr="009956C4" w:rsidRDefault="009F5A64" w:rsidP="009F5A64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.- (UN MILLÓN 00/100 BOLIVIANOS) (en cuyo caso el cronograma deberá considerar tres (3) días hábiles computables a partir del día siguiente hábil de la notificación de la Resolución Impugnable).</w:t>
            </w:r>
          </w:p>
          <w:p w:rsidR="009F5A64" w:rsidRPr="009956C4" w:rsidRDefault="009F5A64" w:rsidP="00AF15DA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9F5A64" w:rsidRPr="009956C4" w:rsidRDefault="009F5A64" w:rsidP="009F5A64">
      <w:pPr>
        <w:jc w:val="right"/>
        <w:rPr>
          <w:rFonts w:ascii="Arial" w:hAnsi="Arial" w:cs="Arial"/>
          <w:lang w:val="es-BO"/>
        </w:rPr>
      </w:pPr>
    </w:p>
    <w:p w:rsidR="009F5A64" w:rsidRPr="009956C4" w:rsidRDefault="009F5A64" w:rsidP="009F5A64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9F5A64" w:rsidRPr="009956C4" w:rsidRDefault="009F5A64" w:rsidP="009F5A64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9F5A64" w:rsidRPr="009956C4" w:rsidTr="00AF15DA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F5A64" w:rsidRPr="009956C4" w:rsidTr="00AF15DA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5A64" w:rsidRPr="009956C4" w:rsidTr="00AF15D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5A64" w:rsidRPr="009956C4" w:rsidTr="00AF15DA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5A64" w:rsidRPr="009956C4" w:rsidTr="00AF15DA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5A64" w:rsidRPr="009956C4" w:rsidTr="00AF15DA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244D6">
              <w:rPr>
                <w:rFonts w:ascii="Arial" w:hAnsi="Arial" w:cs="Arial"/>
                <w:b/>
                <w:i/>
                <w:sz w:val="12"/>
                <w:lang w:val="es-BO"/>
              </w:rPr>
              <w:t>Plataforma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5A64" w:rsidRPr="009956C4" w:rsidTr="00AF15DA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5A64" w:rsidRPr="009956C4" w:rsidTr="00AF15DA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6120CF" w:rsidRDefault="009F5A64" w:rsidP="00AF15D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6120CF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6120CF" w:rsidRDefault="009F5A64" w:rsidP="00AF15D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6120CF">
              <w:rPr>
                <w:sz w:val="14"/>
                <w:szCs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6120CF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6120CF" w:rsidRDefault="009F5A64" w:rsidP="00AF15D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6120CF"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AD2CFB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Apertura de Propuestas:</w:t>
            </w:r>
          </w:p>
          <w:p w:rsidR="009F5A64" w:rsidRPr="006120CF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La Paz, Avenida 16 de julio N° 1571.</w:t>
            </w:r>
          </w:p>
          <w:p w:rsidR="009F5A64" w:rsidRPr="00AD2CFB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Virtual:</w:t>
            </w:r>
          </w:p>
          <w:p w:rsidR="009F5A64" w:rsidRPr="006120CF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5A64" w:rsidRPr="009956C4" w:rsidTr="00AF15DA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5A64" w:rsidRPr="009956C4" w:rsidTr="00AF15DA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5A64" w:rsidRPr="009956C4" w:rsidTr="00AF15D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9956C4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9956C4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A244D6" w:rsidTr="00AF15DA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5A64" w:rsidRPr="00A244D6" w:rsidTr="00AF15DA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5A64" w:rsidRPr="00A244D6" w:rsidRDefault="009F5A64" w:rsidP="00AF15D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5A64" w:rsidRPr="00A244D6" w:rsidRDefault="009F5A64" w:rsidP="00AF15D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5A64" w:rsidRPr="00A244D6" w:rsidTr="00AF15DA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5A64" w:rsidRPr="00A244D6" w:rsidRDefault="009F5A64" w:rsidP="00AF15D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F5A64" w:rsidRPr="00A244D6" w:rsidRDefault="009F5A64" w:rsidP="00AF15DA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5A64" w:rsidRPr="00A244D6" w:rsidRDefault="009F5A64" w:rsidP="00AF15D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5A64" w:rsidRPr="00A244D6" w:rsidRDefault="009F5A64" w:rsidP="00AF15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9F5A64" w:rsidRPr="00A244D6" w:rsidRDefault="009F5A64" w:rsidP="009F5A6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F5A64" w:rsidRPr="0077744B" w:rsidRDefault="009F5A64" w:rsidP="009F5A64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250741" w:rsidRDefault="00250741"/>
    <w:sectPr w:rsidR="00250741" w:rsidSect="009F5A64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64"/>
    <w:rsid w:val="00250741"/>
    <w:rsid w:val="009F5A64"/>
    <w:rsid w:val="00D0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5A6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F5A6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F5A64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F5A64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F5A6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F5A6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F5A6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F5A6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F5A6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5A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F5A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F5A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F5A6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F5A6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F5A6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F5A6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F5A6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F5A6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F5A6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F5A6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F5A6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F5A64"/>
    <w:rPr>
      <w:color w:val="0000FF"/>
      <w:u w:val="single"/>
    </w:rPr>
  </w:style>
  <w:style w:type="paragraph" w:styleId="Encabezado">
    <w:name w:val="header"/>
    <w:basedOn w:val="Normal"/>
    <w:link w:val="EncabezadoCar"/>
    <w:rsid w:val="009F5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F5A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5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A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F5A6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F5A6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F5A6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F5A6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F5A6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F5A6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F5A6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F5A6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F5A6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F5A6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F5A6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F5A6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5A64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F5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F5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F5A6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F5A6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F5A6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F5A6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F5A6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F5A6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F5A6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F5A6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9F5A6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9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9F5A6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F5A6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F5A6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F5A6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F5A6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F5A6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F5A64"/>
    <w:rPr>
      <w:vertAlign w:val="superscript"/>
    </w:rPr>
  </w:style>
  <w:style w:type="paragraph" w:customStyle="1" w:styleId="BodyText21">
    <w:name w:val="Body Text 21"/>
    <w:basedOn w:val="Normal"/>
    <w:rsid w:val="009F5A6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F5A6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F5A6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F5A64"/>
  </w:style>
  <w:style w:type="paragraph" w:customStyle="1" w:styleId="Document1">
    <w:name w:val="Document 1"/>
    <w:rsid w:val="009F5A6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F5A6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5A6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F5A6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5A6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F5A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F5A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F5A6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F5A6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F5A6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F5A6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F5A6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F5A6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F5A6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F5A64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F5A6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F5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F5A6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F5A6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F5A6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F5A64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F5A6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9F5A6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F5A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F5A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F5A64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F5A64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F5A6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F5A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9F5A6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5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F5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9F5A6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F5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F5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9F5A64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A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5A64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F5A64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F5A64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F5A64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F5A64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F5A64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F5A6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F5A6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F5A64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5A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F5A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F5A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F5A6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F5A6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F5A6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F5A6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F5A6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F5A6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F5A6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F5A6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F5A6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F5A64"/>
    <w:rPr>
      <w:color w:val="0000FF"/>
      <w:u w:val="single"/>
    </w:rPr>
  </w:style>
  <w:style w:type="paragraph" w:styleId="Encabezado">
    <w:name w:val="header"/>
    <w:basedOn w:val="Normal"/>
    <w:link w:val="EncabezadoCar"/>
    <w:rsid w:val="009F5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F5A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5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A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F5A6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F5A6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9F5A6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F5A6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F5A6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F5A6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F5A6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F5A6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F5A64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F5A6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F5A6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F5A6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5A64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F5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F5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F5A6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F5A6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F5A6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F5A6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F5A6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F5A6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F5A6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F5A6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9F5A6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9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9F5A64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F5A6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F5A6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F5A6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F5A6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F5A6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F5A64"/>
    <w:rPr>
      <w:vertAlign w:val="superscript"/>
    </w:rPr>
  </w:style>
  <w:style w:type="paragraph" w:customStyle="1" w:styleId="BodyText21">
    <w:name w:val="Body Text 21"/>
    <w:basedOn w:val="Normal"/>
    <w:rsid w:val="009F5A6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F5A6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F5A6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F5A64"/>
  </w:style>
  <w:style w:type="paragraph" w:customStyle="1" w:styleId="Document1">
    <w:name w:val="Document 1"/>
    <w:rsid w:val="009F5A6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F5A6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5A6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F5A6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5A64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F5A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9F5A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F5A6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F5A6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F5A6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F5A6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F5A6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F5A6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F5A6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F5A64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F5A6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F5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F5A6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F5A6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F5A6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F5A64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F5A6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9F5A6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F5A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F5A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F5A64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F5A64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F5A6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F5A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link w:val="Prrafodelista"/>
    <w:uiPriority w:val="34"/>
    <w:locked/>
    <w:rsid w:val="009F5A64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5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F5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9F5A6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F5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F5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9F5A64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1759</Words>
  <Characters>9679</Characters>
  <Application>Microsoft Office Word</Application>
  <DocSecurity>0</DocSecurity>
  <Lines>80</Lines>
  <Paragraphs>22</Paragraphs>
  <ScaleCrop>false</ScaleCrop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2</cp:revision>
  <dcterms:created xsi:type="dcterms:W3CDTF">2024-04-04T13:54:00Z</dcterms:created>
  <dcterms:modified xsi:type="dcterms:W3CDTF">2024-04-04T21:38:00Z</dcterms:modified>
</cp:coreProperties>
</file>